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color w:val="000000"/>
          <w:kern w:val="1"/>
          <w:sz w:val="24"/>
          <w:szCs w:val="24"/>
        </w:rPr>
      </w:pP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color w:val="000000"/>
          <w:kern w:val="1"/>
          <w:sz w:val="24"/>
          <w:szCs w:val="24"/>
        </w:rPr>
      </w:pPr>
      <w:r w:rsidRPr="00342243">
        <w:rPr>
          <w:rFonts w:ascii="宋体" w:eastAsia="宋体" w:hAnsi="宋体" w:cs="宋体" w:hint="eastAsia"/>
          <w:b/>
          <w:color w:val="000000"/>
          <w:kern w:val="1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color w:val="000000"/>
          <w:kern w:val="1"/>
          <w:sz w:val="24"/>
          <w:szCs w:val="24"/>
        </w:rPr>
        <w:t>一</w:t>
      </w:r>
      <w:r w:rsidRPr="00342243">
        <w:rPr>
          <w:rFonts w:ascii="宋体" w:eastAsia="宋体" w:hAnsi="宋体" w:cs="宋体" w:hint="eastAsia"/>
          <w:b/>
          <w:color w:val="000000"/>
          <w:kern w:val="1"/>
          <w:sz w:val="24"/>
          <w:szCs w:val="24"/>
        </w:rPr>
        <w:t>:体检套餐推荐</w:t>
      </w: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  <w:r w:rsidRPr="00342243">
        <w:rPr>
          <w:rFonts w:ascii="宋体" w:eastAsia="宋体" w:hAnsi="宋体" w:cs="宋体" w:hint="eastAsia"/>
          <w:b/>
          <w:kern w:val="1"/>
          <w:sz w:val="22"/>
        </w:rPr>
        <w:t>男：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4"/>
        <w:gridCol w:w="4239"/>
        <w:gridCol w:w="1575"/>
        <w:gridCol w:w="244"/>
      </w:tblGrid>
      <w:tr w:rsidR="00342243" w:rsidRPr="00342243" w:rsidTr="00635816">
        <w:trPr>
          <w:gridAfter w:val="1"/>
          <w:wAfter w:w="144" w:type="pct"/>
          <w:trHeight w:val="315"/>
        </w:trPr>
        <w:tc>
          <w:tcPr>
            <w:tcW w:w="3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项目名称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男</w:t>
            </w:r>
          </w:p>
        </w:tc>
      </w:tr>
      <w:tr w:rsidR="00342243" w:rsidRPr="00342243" w:rsidTr="00635816">
        <w:trPr>
          <w:trHeight w:val="315"/>
        </w:trPr>
        <w:tc>
          <w:tcPr>
            <w:tcW w:w="39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08"/>
        </w:trPr>
        <w:tc>
          <w:tcPr>
            <w:tcW w:w="1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体格检查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一般检查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08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内科检查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15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08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外科检查（含肛门指诊）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8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临床检验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血常规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18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15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尿液分析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9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大肠癌风险筛查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数字化便潜血试验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70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免疫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乙肝五项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生化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肝功五项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肾功能三项（尿素氮、肌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酐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、尿酸）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血脂四项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35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空腹血糖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4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心肌酶谱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同型半胱氨酸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早期糖尿病风险筛查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糖化血红蛋白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48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肿瘤二项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甲胎蛋白（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AFP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）定量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CA199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90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前列腺癌风险筛查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TPSA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（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45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周岁以下不做）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80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3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材料费（抽血及材料费）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11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心功能检测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静态心电图（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ECG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肺结节筛查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低剂量肺部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CT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（随时调阅，需要可出片）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266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甲状腺结节筛查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甲状腺彩超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100.2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全腹超声体检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肝胆脾胰双肾输尿管膀胱前列腺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140.2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胃幽门螺杆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菌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检测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C14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呼气试验（其中药品费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55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不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打折）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100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早期脑卒中风险筛查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脑血管功能评分（其中芯片费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30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不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打折）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143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健康服务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个性化纸质体检报告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15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动态电子健康档案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健康咨询、检前、检后健康讲座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疾病就诊和住院优先通道</w:t>
            </w: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免费项目</w:t>
            </w: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早餐费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 xml:space="preserve">6 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2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停车费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 xml:space="preserve">15 </w:t>
            </w:r>
          </w:p>
        </w:tc>
        <w:tc>
          <w:tcPr>
            <w:tcW w:w="144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</w:p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2"/>
        </w:rPr>
      </w:pPr>
      <w:r w:rsidRPr="00342243">
        <w:rPr>
          <w:rFonts w:ascii="宋体" w:eastAsia="宋体" w:hAnsi="宋体" w:cs="宋体" w:hint="eastAsia"/>
          <w:b/>
          <w:kern w:val="1"/>
          <w:sz w:val="22"/>
        </w:rPr>
        <w:lastRenderedPageBreak/>
        <w:t>女：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8"/>
        <w:gridCol w:w="4759"/>
        <w:gridCol w:w="1323"/>
        <w:gridCol w:w="222"/>
      </w:tblGrid>
      <w:tr w:rsidR="00342243" w:rsidRPr="00342243" w:rsidTr="00635816">
        <w:trPr>
          <w:gridAfter w:val="1"/>
          <w:wAfter w:w="130" w:type="pct"/>
          <w:trHeight w:val="312"/>
        </w:trPr>
        <w:tc>
          <w:tcPr>
            <w:tcW w:w="40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项目名称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kern w:val="1"/>
                <w:sz w:val="20"/>
                <w:szCs w:val="20"/>
              </w:rPr>
              <w:t>女</w:t>
            </w:r>
          </w:p>
        </w:tc>
      </w:tr>
      <w:tr w:rsidR="00342243" w:rsidRPr="00342243" w:rsidTr="00635816">
        <w:trPr>
          <w:trHeight w:val="315"/>
        </w:trPr>
        <w:tc>
          <w:tcPr>
            <w:tcW w:w="40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体格检查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一般检查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内科检查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15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外科检查（含肛门指诊）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8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临床检验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血常规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18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项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15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尿液分析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9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大肠癌风险筛查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数字化便潜血试验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70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免疫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乙肝五项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生化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肝功八项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36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肾功能三项（尿素氮、肌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酐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、尿酸）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血脂四项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35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空腹血糖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4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心肌酶谱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同型半胱氨酸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早期糖尿病风险筛查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糖化血红蛋白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48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肿瘤二项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甲胎蛋白（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AFP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）定量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CA199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90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4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材料费（抽血及材料费）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11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心功能检测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静态心电图（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ECG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肺部疾病筛查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低剂量肺部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CT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（随时调阅，需要可出片）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266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甲状腺结节筛查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甲状腺彩超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100.2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全腹超声体检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肝胆脾胰双肾输尿管膀胱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140.2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3"/>
        </w:trPr>
        <w:tc>
          <w:tcPr>
            <w:tcW w:w="13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胃幽门螺杆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菌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检测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C14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呼气试验（其中药品费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55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不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打折）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100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38"/>
        </w:trPr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早期脑卒中风险筛查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眼底照相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70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295"/>
        </w:trPr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脑血管功能评分（其中芯片费</w:t>
            </w: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30</w:t>
            </w:r>
            <w:proofErr w:type="gramStart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不</w:t>
            </w:r>
            <w:proofErr w:type="gramEnd"/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打折）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kern w:val="1"/>
                <w:sz w:val="20"/>
                <w:szCs w:val="20"/>
              </w:rPr>
              <w:t>143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21"/>
        </w:trPr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健康服务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个性化纸质体检报告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15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动态电子健康档案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健康咨询、检前、检后健康讲座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color w:val="000000"/>
                <w:kern w:val="1"/>
                <w:sz w:val="20"/>
                <w:szCs w:val="20"/>
              </w:rPr>
              <w:t>疾病就诊和住院优先通道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15"/>
        </w:trPr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bookmarkStart w:id="0" w:name="_GoBack"/>
            <w:bookmarkEnd w:id="0"/>
            <w:r w:rsidRPr="0034224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1"/>
                <w:sz w:val="20"/>
                <w:szCs w:val="20"/>
              </w:rPr>
              <w:t>免费项目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1"/>
                <w:sz w:val="20"/>
                <w:szCs w:val="20"/>
              </w:rPr>
              <w:t>早餐费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1"/>
                <w:sz w:val="20"/>
                <w:szCs w:val="20"/>
              </w:rPr>
              <w:t>6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42243" w:rsidRPr="00342243" w:rsidTr="00635816">
        <w:trPr>
          <w:trHeight w:val="300"/>
        </w:trPr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1"/>
                <w:sz w:val="20"/>
                <w:szCs w:val="20"/>
              </w:rPr>
              <w:t>停车费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1"/>
                <w:sz w:val="20"/>
                <w:szCs w:val="20"/>
              </w:rPr>
            </w:pPr>
            <w:r w:rsidRPr="0034224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1"/>
                <w:sz w:val="20"/>
                <w:szCs w:val="20"/>
              </w:rPr>
              <w:t>15</w:t>
            </w:r>
          </w:p>
        </w:tc>
        <w:tc>
          <w:tcPr>
            <w:tcW w:w="130" w:type="pct"/>
            <w:vAlign w:val="center"/>
            <w:hideMark/>
          </w:tcPr>
          <w:p w:rsidR="00342243" w:rsidRPr="00342243" w:rsidRDefault="00342243" w:rsidP="00342243">
            <w:pPr>
              <w:widowControl/>
              <w:suppressAutoHyphen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:rsidR="00342243" w:rsidRPr="00342243" w:rsidRDefault="00342243" w:rsidP="00342243">
      <w:pPr>
        <w:widowControl/>
        <w:suppressAutoHyphens/>
        <w:spacing w:line="360" w:lineRule="auto"/>
        <w:jc w:val="left"/>
        <w:rPr>
          <w:rFonts w:ascii="宋体" w:eastAsia="宋体" w:hAnsi="宋体" w:cs="宋体"/>
          <w:b/>
          <w:kern w:val="1"/>
          <w:sz w:val="28"/>
          <w:szCs w:val="28"/>
        </w:rPr>
      </w:pPr>
    </w:p>
    <w:p w:rsidR="00342243" w:rsidRDefault="00342243"/>
    <w:p w:rsidR="00342243" w:rsidRDefault="00342243"/>
    <w:p w:rsidR="00342243" w:rsidRPr="00342243" w:rsidRDefault="00342243"/>
    <w:sectPr w:rsidR="00342243" w:rsidRPr="00342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45" w:rsidRDefault="00471E45" w:rsidP="00D009D1">
      <w:r>
        <w:separator/>
      </w:r>
    </w:p>
  </w:endnote>
  <w:endnote w:type="continuationSeparator" w:id="0">
    <w:p w:rsidR="00471E45" w:rsidRDefault="00471E45" w:rsidP="00D0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45" w:rsidRDefault="00471E45" w:rsidP="00D009D1">
      <w:r>
        <w:separator/>
      </w:r>
    </w:p>
  </w:footnote>
  <w:footnote w:type="continuationSeparator" w:id="0">
    <w:p w:rsidR="00471E45" w:rsidRDefault="00471E45" w:rsidP="00D0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F7"/>
    <w:rsid w:val="000B32FC"/>
    <w:rsid w:val="000E57A6"/>
    <w:rsid w:val="001316A4"/>
    <w:rsid w:val="0019106B"/>
    <w:rsid w:val="001D7AD5"/>
    <w:rsid w:val="00252296"/>
    <w:rsid w:val="002806F1"/>
    <w:rsid w:val="0030055F"/>
    <w:rsid w:val="00324905"/>
    <w:rsid w:val="00327704"/>
    <w:rsid w:val="00342243"/>
    <w:rsid w:val="003920AA"/>
    <w:rsid w:val="003963AE"/>
    <w:rsid w:val="003C6725"/>
    <w:rsid w:val="00471E45"/>
    <w:rsid w:val="005012B3"/>
    <w:rsid w:val="00560984"/>
    <w:rsid w:val="00580589"/>
    <w:rsid w:val="00635816"/>
    <w:rsid w:val="00695179"/>
    <w:rsid w:val="007762CC"/>
    <w:rsid w:val="00781995"/>
    <w:rsid w:val="00785C2E"/>
    <w:rsid w:val="007864C3"/>
    <w:rsid w:val="00820B8A"/>
    <w:rsid w:val="00866949"/>
    <w:rsid w:val="009534CC"/>
    <w:rsid w:val="00A054E0"/>
    <w:rsid w:val="00A17A33"/>
    <w:rsid w:val="00A53FF7"/>
    <w:rsid w:val="00A61415"/>
    <w:rsid w:val="00A9086A"/>
    <w:rsid w:val="00AA7B35"/>
    <w:rsid w:val="00AB2B9B"/>
    <w:rsid w:val="00AC07A4"/>
    <w:rsid w:val="00AD0CDD"/>
    <w:rsid w:val="00BE49A2"/>
    <w:rsid w:val="00D009D1"/>
    <w:rsid w:val="00F07202"/>
    <w:rsid w:val="00F17C5E"/>
    <w:rsid w:val="00F42879"/>
    <w:rsid w:val="00F84A24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9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9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>HP Inc.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76445</dc:creator>
  <cp:lastModifiedBy>76445</cp:lastModifiedBy>
  <cp:revision>4</cp:revision>
  <dcterms:created xsi:type="dcterms:W3CDTF">2023-02-28T08:41:00Z</dcterms:created>
  <dcterms:modified xsi:type="dcterms:W3CDTF">2023-02-28T09:07:00Z</dcterms:modified>
</cp:coreProperties>
</file>