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65" w:rsidRPr="008E17D4" w:rsidRDefault="008E17D4">
      <w:pPr>
        <w:jc w:val="center"/>
        <w:rPr>
          <w:rFonts w:ascii="黑体" w:eastAsia="黑体" w:hAnsi="黑体" w:cs="宋体"/>
          <w:b/>
          <w:color w:val="000000"/>
          <w:sz w:val="36"/>
          <w:szCs w:val="36"/>
          <w:shd w:val="clear" w:color="auto" w:fill="FFFFFF"/>
        </w:rPr>
      </w:pPr>
      <w:r>
        <w:rPr>
          <w:rFonts w:ascii="黑体" w:eastAsia="黑体" w:hAnsi="黑体" w:cs="宋体"/>
          <w:b/>
          <w:color w:val="000000"/>
          <w:sz w:val="36"/>
          <w:szCs w:val="36"/>
          <w:shd w:val="clear" w:color="auto" w:fill="FFFFFF"/>
        </w:rPr>
        <w:t>校工会</w:t>
      </w:r>
      <w:bookmarkStart w:id="0" w:name="_GoBack"/>
      <w:bookmarkEnd w:id="0"/>
      <w:r>
        <w:rPr>
          <w:rFonts w:ascii="黑体" w:eastAsia="黑体" w:hAnsi="黑体" w:cs="宋体"/>
          <w:b/>
          <w:color w:val="000000"/>
          <w:sz w:val="36"/>
          <w:szCs w:val="36"/>
          <w:shd w:val="clear" w:color="auto" w:fill="FFFFFF"/>
        </w:rPr>
        <w:t>聘请专家</w:t>
      </w:r>
      <w:r w:rsidRPr="008E17D4">
        <w:rPr>
          <w:rFonts w:ascii="黑体" w:eastAsia="黑体" w:hAnsi="黑体" w:cs="宋体" w:hint="eastAsia"/>
          <w:b/>
          <w:color w:val="000000"/>
          <w:sz w:val="36"/>
          <w:szCs w:val="36"/>
          <w:shd w:val="clear" w:color="auto" w:fill="FFFFFF"/>
        </w:rPr>
        <w:t>简介</w:t>
      </w:r>
    </w:p>
    <w:p w:rsidR="00740765" w:rsidRDefault="008E17D4">
      <w:pPr>
        <w:spacing w:line="520" w:lineRule="exact"/>
        <w:rPr>
          <w:rFonts w:ascii="宋体" w:eastAsia="宋体" w:hAnsi="宋体" w:cs="宋体"/>
          <w:spacing w:val="-2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144780</wp:posOffset>
            </wp:positionV>
            <wp:extent cx="972185" cy="1403985"/>
            <wp:effectExtent l="0" t="0" r="18415" b="5715"/>
            <wp:wrapSquare wrapText="bothSides"/>
            <wp:docPr id="1" name="图片 1" descr="21a2ad5622f249346ad35287abc0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a2ad5622f249346ad35287abc016b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pacing w:val="-2"/>
          <w:sz w:val="24"/>
          <w:szCs w:val="24"/>
        </w:rPr>
        <w:t>陈永福，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法学博士，副教授，硕士研究生导师，西南政法大学中国市场经济法治研究中心兼职研究员，江西省仲裁法学研究会理事、副秘书长。主持两项部级课题、五项省级课题。在《人大法律评论》等刊物上发表论文10余篇，其中CSSCI来源期刊（含扩展版）7篇，被人大复印资料全文转载2篇，分别荣获全国社会法年会青年优秀论文二、三等奖，重庆市民法经济法年会优秀论文一、二等奖。从事兼职律师11年，主要办理劳动纠纷、合同纠纷、婚姻纠纷和交通事故纠纷等民商事案件。（手机：15170474212   微信：15170474212）</w:t>
      </w:r>
    </w:p>
    <w:p w:rsidR="00740765" w:rsidRDefault="008E17D4">
      <w:pPr>
        <w:spacing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137160</wp:posOffset>
            </wp:positionV>
            <wp:extent cx="1020445" cy="1435735"/>
            <wp:effectExtent l="0" t="0" r="8255" b="12065"/>
            <wp:wrapSquare wrapText="bothSides"/>
            <wp:docPr id="2" name="图片 2" descr="ea2c5aba072d021e71f94d61a4aa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2c5aba072d021e71f94d61a4aa49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24"/>
          <w:szCs w:val="24"/>
        </w:rPr>
        <w:t>袁春华</w:t>
      </w:r>
      <w:r>
        <w:rPr>
          <w:rFonts w:ascii="宋体" w:eastAsia="宋体" w:hAnsi="宋体" w:cs="宋体" w:hint="eastAsia"/>
          <w:sz w:val="24"/>
          <w:szCs w:val="24"/>
        </w:rPr>
        <w:t>，医学博士，副教授，国家二级心理咨询师，中级社工师，江西省中小学教师资格考试心理健康省级考官，江西省赣鄱慈善奖专家评委，国家职业技能培训鉴定基地心理危机干预项目受聘讲师。2015年起参与希望24小时心理危机干预热线志愿者活动，在线处理2千余通电话，目前为希望24小时热线运营副总监，负责全国志愿者学术培训工作。主要擅长：自虐、自残、自杀等自我伤害心理危机防治工作；青少年厌学逃学休学网瘾的心理调适工作；抑郁患者及家属的身心康复支持疗愈工作。（手机：15297912649，希望24小时热线Tel：400-161-9995，包括3条专线：自杀防治专线，抑郁专线，学生专线）</w:t>
      </w:r>
    </w:p>
    <w:p w:rsidR="00740765" w:rsidRDefault="008E17D4">
      <w:pPr>
        <w:spacing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163195</wp:posOffset>
            </wp:positionV>
            <wp:extent cx="1097280" cy="1323340"/>
            <wp:effectExtent l="0" t="0" r="7620" b="10160"/>
            <wp:wrapSquare wrapText="bothSides"/>
            <wp:docPr id="3" name="图片 3" descr="8e94bad833942b08b4bba6a7e896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94bad833942b08b4bba6a7e89699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24"/>
          <w:szCs w:val="24"/>
        </w:rPr>
        <w:t>王明强</w:t>
      </w:r>
      <w:r>
        <w:rPr>
          <w:rFonts w:ascii="宋体" w:eastAsia="宋体" w:hAnsi="宋体" w:cs="宋体" w:hint="eastAsia"/>
          <w:sz w:val="24"/>
          <w:szCs w:val="24"/>
        </w:rPr>
        <w:t>，副教授，从事体育教学工作三十余年，擅长运动人体科学有关课程的教学，在运动解剖学、运动生理学、体育保健学、营养学、基础医学概论、运动损伤学、体育康复学、运动处方等方面积累了丰富的健康知识，热爱体育健身，在运动健身领域有自身独特的理解，能将医学健康知识与运动锻炼结合在一起，在大众健康咨询、科学运动健身方面，有非常丰富的经验，能对运动健身锻炼提出合理的指导。（手机：13870971315）</w:t>
      </w:r>
    </w:p>
    <w:p w:rsidR="00740765" w:rsidRDefault="00740765">
      <w:pPr>
        <w:spacing w:line="520" w:lineRule="exact"/>
        <w:ind w:firstLineChars="200" w:firstLine="472"/>
        <w:rPr>
          <w:rFonts w:ascii="宋体" w:eastAsia="宋体" w:hAnsi="宋体" w:cs="宋体"/>
          <w:spacing w:val="-2"/>
          <w:sz w:val="24"/>
          <w:szCs w:val="24"/>
        </w:rPr>
      </w:pPr>
    </w:p>
    <w:sectPr w:rsidR="00740765" w:rsidSect="00740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417" w:rsidRDefault="00267417" w:rsidP="00C53A67">
      <w:pPr>
        <w:spacing w:line="240" w:lineRule="auto"/>
      </w:pPr>
      <w:r>
        <w:separator/>
      </w:r>
    </w:p>
  </w:endnote>
  <w:endnote w:type="continuationSeparator" w:id="1">
    <w:p w:rsidR="00267417" w:rsidRDefault="00267417" w:rsidP="00C53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417" w:rsidRDefault="00267417" w:rsidP="00C53A67">
      <w:pPr>
        <w:spacing w:line="240" w:lineRule="auto"/>
      </w:pPr>
      <w:r>
        <w:separator/>
      </w:r>
    </w:p>
  </w:footnote>
  <w:footnote w:type="continuationSeparator" w:id="1">
    <w:p w:rsidR="00267417" w:rsidRDefault="00267417" w:rsidP="00C53A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50861"/>
    <w:rsid w:val="00084D4D"/>
    <w:rsid w:val="00267417"/>
    <w:rsid w:val="003C25B8"/>
    <w:rsid w:val="005D71EA"/>
    <w:rsid w:val="00736185"/>
    <w:rsid w:val="00740765"/>
    <w:rsid w:val="00850861"/>
    <w:rsid w:val="008E17D4"/>
    <w:rsid w:val="00963D4F"/>
    <w:rsid w:val="00AA379D"/>
    <w:rsid w:val="00C53A67"/>
    <w:rsid w:val="026F3312"/>
    <w:rsid w:val="03627232"/>
    <w:rsid w:val="03646FBD"/>
    <w:rsid w:val="05C30A78"/>
    <w:rsid w:val="06957CCB"/>
    <w:rsid w:val="075B61A6"/>
    <w:rsid w:val="080542CE"/>
    <w:rsid w:val="084230A1"/>
    <w:rsid w:val="09292221"/>
    <w:rsid w:val="0B841D44"/>
    <w:rsid w:val="0BAD4CEB"/>
    <w:rsid w:val="0C5A140A"/>
    <w:rsid w:val="0C8932DE"/>
    <w:rsid w:val="0DB053A3"/>
    <w:rsid w:val="10563A25"/>
    <w:rsid w:val="10F41DB6"/>
    <w:rsid w:val="11A031C6"/>
    <w:rsid w:val="12EC4B8F"/>
    <w:rsid w:val="155A3615"/>
    <w:rsid w:val="15A556AC"/>
    <w:rsid w:val="160640E6"/>
    <w:rsid w:val="160F4E1B"/>
    <w:rsid w:val="18210ED3"/>
    <w:rsid w:val="18B73EB3"/>
    <w:rsid w:val="1BF34E4F"/>
    <w:rsid w:val="1E8A1311"/>
    <w:rsid w:val="1E8F1C86"/>
    <w:rsid w:val="1EB1726B"/>
    <w:rsid w:val="1FA22238"/>
    <w:rsid w:val="205002EB"/>
    <w:rsid w:val="23493607"/>
    <w:rsid w:val="244B3A90"/>
    <w:rsid w:val="24EF2193"/>
    <w:rsid w:val="250C2776"/>
    <w:rsid w:val="27E17A0D"/>
    <w:rsid w:val="28523A2A"/>
    <w:rsid w:val="29237874"/>
    <w:rsid w:val="292B4528"/>
    <w:rsid w:val="2A4149CB"/>
    <w:rsid w:val="2A90310F"/>
    <w:rsid w:val="2BD322D8"/>
    <w:rsid w:val="2D8128F9"/>
    <w:rsid w:val="2E071CAF"/>
    <w:rsid w:val="2E9F2926"/>
    <w:rsid w:val="2EFE4913"/>
    <w:rsid w:val="32C226ED"/>
    <w:rsid w:val="32E62213"/>
    <w:rsid w:val="33E85DAB"/>
    <w:rsid w:val="34813146"/>
    <w:rsid w:val="39652C9C"/>
    <w:rsid w:val="399F3F0A"/>
    <w:rsid w:val="3D0557B1"/>
    <w:rsid w:val="3D3432D3"/>
    <w:rsid w:val="3E6A2415"/>
    <w:rsid w:val="3F12256C"/>
    <w:rsid w:val="40A704C4"/>
    <w:rsid w:val="41541F43"/>
    <w:rsid w:val="41645C38"/>
    <w:rsid w:val="42106A12"/>
    <w:rsid w:val="42634A60"/>
    <w:rsid w:val="43EB14B5"/>
    <w:rsid w:val="44195806"/>
    <w:rsid w:val="466628FD"/>
    <w:rsid w:val="472F7D6E"/>
    <w:rsid w:val="4749133A"/>
    <w:rsid w:val="47585852"/>
    <w:rsid w:val="47DB7706"/>
    <w:rsid w:val="481A0C59"/>
    <w:rsid w:val="488A7807"/>
    <w:rsid w:val="492C32A0"/>
    <w:rsid w:val="4A2C6668"/>
    <w:rsid w:val="4A58660D"/>
    <w:rsid w:val="4B682629"/>
    <w:rsid w:val="4C426339"/>
    <w:rsid w:val="4C9E2352"/>
    <w:rsid w:val="4D4B3C7E"/>
    <w:rsid w:val="4D8A7406"/>
    <w:rsid w:val="50B631B7"/>
    <w:rsid w:val="50C87D90"/>
    <w:rsid w:val="56032964"/>
    <w:rsid w:val="5A860420"/>
    <w:rsid w:val="5AB91EA2"/>
    <w:rsid w:val="5CD57D14"/>
    <w:rsid w:val="5FE95BCD"/>
    <w:rsid w:val="62631D30"/>
    <w:rsid w:val="633B44BD"/>
    <w:rsid w:val="64F360A3"/>
    <w:rsid w:val="66141650"/>
    <w:rsid w:val="66156E0E"/>
    <w:rsid w:val="66B1707C"/>
    <w:rsid w:val="67B01609"/>
    <w:rsid w:val="68B24FCB"/>
    <w:rsid w:val="69510992"/>
    <w:rsid w:val="6AA62B99"/>
    <w:rsid w:val="6BDB7BBB"/>
    <w:rsid w:val="6D393724"/>
    <w:rsid w:val="6EB840A4"/>
    <w:rsid w:val="726129AC"/>
    <w:rsid w:val="74502A04"/>
    <w:rsid w:val="747C3F34"/>
    <w:rsid w:val="75C2765D"/>
    <w:rsid w:val="767B4BD7"/>
    <w:rsid w:val="76A67583"/>
    <w:rsid w:val="76A72256"/>
    <w:rsid w:val="7D495540"/>
    <w:rsid w:val="7F7D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65"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4076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740765"/>
    <w:rPr>
      <w:b/>
    </w:rPr>
  </w:style>
  <w:style w:type="paragraph" w:styleId="a5">
    <w:name w:val="header"/>
    <w:basedOn w:val="a"/>
    <w:link w:val="Char"/>
    <w:uiPriority w:val="99"/>
    <w:semiHidden/>
    <w:unhideWhenUsed/>
    <w:rsid w:val="00C53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53A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53A6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53A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2023-03-02T06:13:00Z</dcterms:created>
  <dcterms:modified xsi:type="dcterms:W3CDTF">2023-03-02T06:13:00Z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